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37" w:rsidRPr="00D12537" w:rsidRDefault="00D12537" w:rsidP="00D12537">
      <w:pPr>
        <w:rPr>
          <w:rFonts w:ascii="HG正楷書体-PRO" w:eastAsia="HG正楷書体-PRO"/>
          <w:sz w:val="44"/>
          <w:szCs w:val="44"/>
        </w:rPr>
      </w:pPr>
      <w:r w:rsidRPr="00D12537">
        <w:rPr>
          <w:rFonts w:ascii="HG正楷書体-PRO" w:eastAsia="HG正楷書体-PRO" w:hint="eastAsia"/>
          <w:sz w:val="44"/>
          <w:szCs w:val="44"/>
        </w:rPr>
        <w:t xml:space="preserve">民主党　　</w:t>
      </w:r>
    </w:p>
    <w:p w:rsidR="00D12537" w:rsidRPr="00D12537" w:rsidRDefault="00D12537" w:rsidP="00D12537">
      <w:pPr>
        <w:ind w:firstLineChars="100" w:firstLine="440"/>
        <w:rPr>
          <w:rFonts w:ascii="HG正楷書体-PRO" w:eastAsia="HG正楷書体-PRO"/>
          <w:sz w:val="44"/>
          <w:szCs w:val="44"/>
        </w:rPr>
      </w:pPr>
      <w:r w:rsidRPr="00D12537">
        <w:rPr>
          <w:rFonts w:ascii="HG正楷書体-PRO" w:eastAsia="HG正楷書体-PRO" w:hint="eastAsia"/>
          <w:sz w:val="44"/>
          <w:szCs w:val="44"/>
        </w:rPr>
        <w:t>代表　　岡田</w:t>
      </w:r>
      <w:r>
        <w:rPr>
          <w:rFonts w:ascii="HG正楷書体-PRO" w:eastAsia="HG正楷書体-PRO" w:hint="eastAsia"/>
          <w:sz w:val="44"/>
          <w:szCs w:val="44"/>
        </w:rPr>
        <w:t xml:space="preserve">　</w:t>
      </w:r>
      <w:r w:rsidRPr="00D12537">
        <w:rPr>
          <w:rFonts w:ascii="HG正楷書体-PRO" w:eastAsia="HG正楷書体-PRO" w:hint="eastAsia"/>
          <w:sz w:val="44"/>
          <w:szCs w:val="44"/>
        </w:rPr>
        <w:t>克也　殿</w:t>
      </w:r>
    </w:p>
    <w:p w:rsidR="00822CE6" w:rsidRPr="00D12537" w:rsidRDefault="00822CE6">
      <w:pPr>
        <w:rPr>
          <w:rFonts w:ascii="HG正楷書体-PRO" w:eastAsia="HG正楷書体-PRO"/>
          <w:sz w:val="44"/>
          <w:szCs w:val="44"/>
        </w:rPr>
      </w:pPr>
      <w:r w:rsidRPr="00D12537">
        <w:rPr>
          <w:rFonts w:ascii="HG正楷書体-PRO" w:eastAsia="HG正楷書体-PRO" w:hint="eastAsia"/>
          <w:sz w:val="44"/>
          <w:szCs w:val="44"/>
        </w:rPr>
        <w:t>民主党経済連携調査会</w:t>
      </w:r>
    </w:p>
    <w:p w:rsidR="00822CE6" w:rsidRPr="00D12537" w:rsidRDefault="003F55BC" w:rsidP="00D12537">
      <w:pPr>
        <w:ind w:firstLineChars="100" w:firstLine="440"/>
        <w:rPr>
          <w:rFonts w:ascii="HG正楷書体-PRO" w:eastAsia="HG正楷書体-PRO"/>
          <w:sz w:val="44"/>
          <w:szCs w:val="44"/>
        </w:rPr>
      </w:pPr>
      <w:r>
        <w:rPr>
          <w:rFonts w:ascii="HG正楷書体-PRO" w:eastAsia="HG正楷書体-PRO" w:hint="eastAsia"/>
          <w:sz w:val="44"/>
          <w:szCs w:val="44"/>
        </w:rPr>
        <w:t xml:space="preserve">会長　</w:t>
      </w:r>
      <w:r w:rsidR="00822CE6" w:rsidRPr="00D12537">
        <w:rPr>
          <w:rFonts w:ascii="HG正楷書体-PRO" w:eastAsia="HG正楷書体-PRO" w:hint="eastAsia"/>
          <w:sz w:val="44"/>
          <w:szCs w:val="44"/>
        </w:rPr>
        <w:t xml:space="preserve">　古川</w:t>
      </w:r>
      <w:r w:rsidR="00D12537">
        <w:rPr>
          <w:rFonts w:ascii="HG正楷書体-PRO" w:eastAsia="HG正楷書体-PRO" w:hint="eastAsia"/>
          <w:sz w:val="44"/>
          <w:szCs w:val="44"/>
        </w:rPr>
        <w:t xml:space="preserve">　</w:t>
      </w:r>
      <w:r w:rsidR="00822CE6" w:rsidRPr="00D12537">
        <w:rPr>
          <w:rFonts w:ascii="HG正楷書体-PRO" w:eastAsia="HG正楷書体-PRO" w:hint="eastAsia"/>
          <w:sz w:val="44"/>
          <w:szCs w:val="44"/>
        </w:rPr>
        <w:t>元久</w:t>
      </w:r>
      <w:r w:rsidR="00D12537" w:rsidRPr="00D12537">
        <w:rPr>
          <w:rFonts w:ascii="HG正楷書体-PRO" w:eastAsia="HG正楷書体-PRO" w:hint="eastAsia"/>
          <w:sz w:val="44"/>
          <w:szCs w:val="44"/>
        </w:rPr>
        <w:t xml:space="preserve">　殿</w:t>
      </w:r>
    </w:p>
    <w:p w:rsidR="00D12537" w:rsidRPr="00D12537" w:rsidRDefault="00D12537" w:rsidP="00D12537">
      <w:pPr>
        <w:rPr>
          <w:rFonts w:ascii="HG正楷書体-PRO" w:eastAsia="HG正楷書体-PRO"/>
          <w:sz w:val="44"/>
          <w:szCs w:val="44"/>
        </w:rPr>
      </w:pPr>
    </w:p>
    <w:p w:rsidR="00D12537" w:rsidRPr="00D12537" w:rsidRDefault="00D12537" w:rsidP="00D12537">
      <w:pPr>
        <w:rPr>
          <w:rFonts w:ascii="HG正楷書体-PRO" w:eastAsia="HG正楷書体-PRO"/>
          <w:sz w:val="44"/>
          <w:szCs w:val="44"/>
        </w:rPr>
      </w:pPr>
    </w:p>
    <w:p w:rsidR="00D12537" w:rsidRPr="00D12537" w:rsidRDefault="00D12537" w:rsidP="00D12537">
      <w:pPr>
        <w:rPr>
          <w:rFonts w:ascii="HG正楷書体-PRO" w:eastAsia="HG正楷書体-PRO"/>
          <w:sz w:val="44"/>
          <w:szCs w:val="44"/>
        </w:rPr>
      </w:pPr>
    </w:p>
    <w:p w:rsidR="00D12537" w:rsidRPr="00D12537" w:rsidRDefault="00E86338" w:rsidP="00D12537">
      <w:pPr>
        <w:jc w:val="center"/>
        <w:rPr>
          <w:rFonts w:ascii="HG正楷書体-PRO" w:eastAsia="HG正楷書体-PRO"/>
          <w:sz w:val="72"/>
          <w:szCs w:val="72"/>
        </w:rPr>
      </w:pPr>
      <w:r>
        <w:rPr>
          <w:rFonts w:ascii="HG正楷書体-PRO" w:eastAsia="HG正楷書体-PRO" w:hint="eastAsia"/>
          <w:sz w:val="72"/>
          <w:szCs w:val="72"/>
        </w:rPr>
        <w:t>要望書</w:t>
      </w:r>
    </w:p>
    <w:p w:rsidR="00D12537" w:rsidRPr="00D12537" w:rsidRDefault="00D12537" w:rsidP="00D12537">
      <w:pPr>
        <w:rPr>
          <w:rFonts w:ascii="HG正楷書体-PRO" w:eastAsia="HG正楷書体-PRO"/>
          <w:sz w:val="44"/>
          <w:szCs w:val="44"/>
        </w:rPr>
      </w:pPr>
    </w:p>
    <w:p w:rsidR="00D12537" w:rsidRPr="00D12537" w:rsidRDefault="00D12537" w:rsidP="00D12537">
      <w:pPr>
        <w:rPr>
          <w:rFonts w:ascii="HG正楷書体-PRO" w:eastAsia="HG正楷書体-PRO"/>
          <w:sz w:val="44"/>
          <w:szCs w:val="44"/>
        </w:rPr>
      </w:pPr>
    </w:p>
    <w:p w:rsidR="00D12537" w:rsidRDefault="00D12537" w:rsidP="00D12537">
      <w:pPr>
        <w:rPr>
          <w:rFonts w:ascii="HG正楷書体-PRO" w:eastAsia="HG正楷書体-PRO"/>
          <w:sz w:val="44"/>
          <w:szCs w:val="44"/>
        </w:rPr>
      </w:pPr>
    </w:p>
    <w:p w:rsidR="00D12537" w:rsidRPr="00D12537" w:rsidRDefault="00D12537" w:rsidP="00D12537">
      <w:pPr>
        <w:rPr>
          <w:rFonts w:ascii="HG正楷書体-PRO" w:eastAsia="HG正楷書体-PRO"/>
          <w:sz w:val="44"/>
          <w:szCs w:val="44"/>
        </w:rPr>
      </w:pPr>
    </w:p>
    <w:p w:rsidR="00D12537" w:rsidRPr="00D12537" w:rsidRDefault="00D12537" w:rsidP="00D12537">
      <w:pPr>
        <w:jc w:val="center"/>
        <w:rPr>
          <w:rFonts w:ascii="HG正楷書体-PRO" w:eastAsia="HG正楷書体-PRO"/>
          <w:sz w:val="44"/>
          <w:szCs w:val="44"/>
        </w:rPr>
      </w:pPr>
      <w:r w:rsidRPr="00D12537">
        <w:rPr>
          <w:rFonts w:ascii="HG正楷書体-PRO" w:eastAsia="HG正楷書体-PRO" w:hint="eastAsia"/>
          <w:sz w:val="44"/>
          <w:szCs w:val="44"/>
        </w:rPr>
        <w:t>2015年10月22日</w:t>
      </w:r>
    </w:p>
    <w:p w:rsidR="00D12537" w:rsidRPr="00D12537" w:rsidRDefault="00D12537" w:rsidP="00D12537">
      <w:pPr>
        <w:jc w:val="center"/>
        <w:rPr>
          <w:rFonts w:ascii="HG正楷書体-PRO" w:eastAsia="HG正楷書体-PRO"/>
          <w:sz w:val="44"/>
          <w:szCs w:val="44"/>
        </w:rPr>
      </w:pPr>
    </w:p>
    <w:p w:rsidR="00D12537" w:rsidRDefault="00D12537" w:rsidP="00D12537">
      <w:pPr>
        <w:ind w:firstLineChars="100" w:firstLine="440"/>
        <w:jc w:val="center"/>
        <w:rPr>
          <w:rFonts w:ascii="HG正楷書体-PRO" w:eastAsia="HG正楷書体-PRO"/>
          <w:sz w:val="44"/>
          <w:szCs w:val="44"/>
        </w:rPr>
      </w:pPr>
    </w:p>
    <w:p w:rsidR="00672FA6" w:rsidRDefault="00672FA6" w:rsidP="00D12537">
      <w:pPr>
        <w:ind w:firstLineChars="100" w:firstLine="440"/>
        <w:jc w:val="center"/>
        <w:rPr>
          <w:rFonts w:ascii="HG正楷書体-PRO" w:eastAsia="HG正楷書体-PRO"/>
          <w:sz w:val="44"/>
          <w:szCs w:val="44"/>
        </w:rPr>
      </w:pPr>
    </w:p>
    <w:p w:rsidR="00D12537" w:rsidRDefault="00D12537" w:rsidP="00D12537">
      <w:pPr>
        <w:ind w:firstLineChars="100" w:firstLine="440"/>
        <w:jc w:val="center"/>
        <w:rPr>
          <w:rFonts w:ascii="HG正楷書体-PRO" w:eastAsia="HG正楷書体-PRO"/>
          <w:sz w:val="44"/>
          <w:szCs w:val="44"/>
        </w:rPr>
      </w:pPr>
      <w:r w:rsidRPr="00D12537">
        <w:rPr>
          <w:rFonts w:ascii="HG正楷書体-PRO" w:eastAsia="HG正楷書体-PRO" w:hint="eastAsia"/>
          <w:sz w:val="44"/>
          <w:szCs w:val="44"/>
        </w:rPr>
        <w:t>民主党宮崎県総支部連合会</w:t>
      </w:r>
    </w:p>
    <w:p w:rsidR="00E86338" w:rsidRDefault="00E86338" w:rsidP="00D12537">
      <w:pPr>
        <w:ind w:firstLineChars="100" w:firstLine="440"/>
        <w:jc w:val="center"/>
        <w:rPr>
          <w:rFonts w:ascii="HG正楷書体-PRO" w:eastAsia="HG正楷書体-PRO"/>
          <w:sz w:val="44"/>
          <w:szCs w:val="44"/>
        </w:rPr>
      </w:pPr>
    </w:p>
    <w:p w:rsidR="00E86338" w:rsidRDefault="00E86338" w:rsidP="00D12537">
      <w:pPr>
        <w:ind w:firstLineChars="100" w:firstLine="240"/>
        <w:jc w:val="center"/>
        <w:rPr>
          <w:rFonts w:ascii="HG正楷書体-PRO" w:eastAsia="HG正楷書体-PRO"/>
          <w:sz w:val="24"/>
          <w:szCs w:val="24"/>
        </w:rPr>
      </w:pPr>
    </w:p>
    <w:p w:rsidR="009849D4" w:rsidRPr="00672FA6" w:rsidRDefault="009849D4" w:rsidP="00672FA6">
      <w:pPr>
        <w:jc w:val="center"/>
        <w:rPr>
          <w:rFonts w:ascii="HG正楷書体-PRO" w:eastAsia="HG正楷書体-PRO"/>
          <w:b/>
          <w:sz w:val="24"/>
          <w:szCs w:val="24"/>
        </w:rPr>
      </w:pPr>
      <w:r w:rsidRPr="00672FA6">
        <w:rPr>
          <w:rFonts w:ascii="HG正楷書体-PRO" w:eastAsia="HG正楷書体-PRO" w:hint="eastAsia"/>
          <w:b/>
          <w:sz w:val="24"/>
          <w:szCs w:val="24"/>
        </w:rPr>
        <w:lastRenderedPageBreak/>
        <w:t>環太平洋連携協定（ＴＰＰ）</w:t>
      </w:r>
      <w:r w:rsidR="00672FA6" w:rsidRPr="00672FA6">
        <w:rPr>
          <w:rFonts w:ascii="HG正楷書体-PRO" w:eastAsia="HG正楷書体-PRO" w:hint="eastAsia"/>
          <w:b/>
          <w:sz w:val="24"/>
          <w:szCs w:val="24"/>
        </w:rPr>
        <w:t>大筋合意に関する要望書</w:t>
      </w:r>
    </w:p>
    <w:p w:rsidR="009849D4" w:rsidRPr="00672FA6" w:rsidRDefault="009849D4" w:rsidP="00E86338">
      <w:pPr>
        <w:ind w:firstLineChars="100" w:firstLine="240"/>
        <w:jc w:val="left"/>
        <w:rPr>
          <w:rFonts w:ascii="HG正楷書体-PRO" w:eastAsia="HG正楷書体-PRO"/>
          <w:sz w:val="24"/>
          <w:szCs w:val="24"/>
        </w:rPr>
      </w:pPr>
    </w:p>
    <w:p w:rsidR="009849D4" w:rsidRDefault="009849D4" w:rsidP="00E86338">
      <w:pPr>
        <w:ind w:firstLineChars="100" w:firstLine="240"/>
        <w:jc w:val="left"/>
        <w:rPr>
          <w:rFonts w:ascii="HG正楷書体-PRO" w:eastAsia="HG正楷書体-PRO"/>
          <w:sz w:val="24"/>
          <w:szCs w:val="24"/>
        </w:rPr>
      </w:pPr>
    </w:p>
    <w:p w:rsidR="00AA0339" w:rsidRPr="00552844" w:rsidRDefault="002821D9" w:rsidP="00E86338">
      <w:pPr>
        <w:ind w:firstLineChars="100" w:firstLine="240"/>
        <w:jc w:val="left"/>
        <w:rPr>
          <w:rFonts w:ascii="HG正楷書体-PRO" w:eastAsia="HG正楷書体-PRO"/>
          <w:sz w:val="24"/>
          <w:szCs w:val="24"/>
        </w:rPr>
      </w:pPr>
      <w:r w:rsidRPr="00552844">
        <w:rPr>
          <w:rFonts w:ascii="HG正楷書体-PRO" w:eastAsia="HG正楷書体-PRO" w:hint="eastAsia"/>
          <w:sz w:val="24"/>
          <w:szCs w:val="24"/>
        </w:rPr>
        <w:t>環太平洋連携</w:t>
      </w:r>
      <w:r w:rsidR="009849D4">
        <w:rPr>
          <w:rFonts w:ascii="HG正楷書体-PRO" w:eastAsia="HG正楷書体-PRO" w:hint="eastAsia"/>
          <w:sz w:val="24"/>
          <w:szCs w:val="24"/>
        </w:rPr>
        <w:t>協定</w:t>
      </w:r>
      <w:r w:rsidR="003F55BC">
        <w:rPr>
          <w:rFonts w:ascii="HG正楷書体-PRO" w:eastAsia="HG正楷書体-PRO" w:hint="eastAsia"/>
          <w:sz w:val="24"/>
          <w:szCs w:val="24"/>
        </w:rPr>
        <w:t>（ＴＰＰ）</w:t>
      </w:r>
      <w:r w:rsidRPr="00552844">
        <w:rPr>
          <w:rFonts w:ascii="HG正楷書体-PRO" w:eastAsia="HG正楷書体-PRO" w:hint="eastAsia"/>
          <w:sz w:val="24"/>
          <w:szCs w:val="24"/>
        </w:rPr>
        <w:t>交渉の大筋合意は、農林水産業を基幹産業とする本県に大きな衝撃と動揺を</w:t>
      </w:r>
      <w:r w:rsidR="00AA0339" w:rsidRPr="00552844">
        <w:rPr>
          <w:rFonts w:ascii="HG正楷書体-PRO" w:eastAsia="HG正楷書体-PRO" w:hint="eastAsia"/>
          <w:sz w:val="24"/>
          <w:szCs w:val="24"/>
        </w:rPr>
        <w:t>与えている</w:t>
      </w:r>
      <w:r w:rsidRPr="00552844">
        <w:rPr>
          <w:rFonts w:ascii="HG正楷書体-PRO" w:eastAsia="HG正楷書体-PRO" w:hint="eastAsia"/>
          <w:sz w:val="24"/>
          <w:szCs w:val="24"/>
        </w:rPr>
        <w:t>。</w:t>
      </w:r>
    </w:p>
    <w:p w:rsidR="00552844" w:rsidRDefault="00AA0339" w:rsidP="00552844">
      <w:pPr>
        <w:ind w:firstLineChars="100" w:firstLine="240"/>
        <w:jc w:val="left"/>
        <w:rPr>
          <w:rFonts w:ascii="HG正楷書体-PRO" w:eastAsia="HG正楷書体-PRO"/>
          <w:sz w:val="24"/>
          <w:szCs w:val="24"/>
        </w:rPr>
      </w:pPr>
      <w:r w:rsidRPr="00552844">
        <w:rPr>
          <w:rFonts w:ascii="HG正楷書体-PRO" w:eastAsia="HG正楷書体-PRO" w:hint="eastAsia"/>
          <w:sz w:val="24"/>
          <w:szCs w:val="24"/>
        </w:rPr>
        <w:t>特に牛肉・豚肉等農畜水産物の関税引き下げや米の輸入枠拡大は、県内農家の経営に直結するため不安は</w:t>
      </w:r>
      <w:r w:rsidR="00086B0F" w:rsidRPr="00552844">
        <w:rPr>
          <w:rFonts w:ascii="HG正楷書体-PRO" w:eastAsia="HG正楷書体-PRO" w:hint="eastAsia"/>
          <w:sz w:val="24"/>
          <w:szCs w:val="24"/>
        </w:rPr>
        <w:t>深刻で</w:t>
      </w:r>
      <w:r w:rsidRPr="00552844">
        <w:rPr>
          <w:rFonts w:ascii="HG正楷書体-PRO" w:eastAsia="HG正楷書体-PRO" w:hint="eastAsia"/>
          <w:sz w:val="24"/>
          <w:szCs w:val="24"/>
        </w:rPr>
        <w:t>、ＪＡ宮崎中央会も「大筋合意に憤りを抑えることができない」との会長コメントを発表し、「国会</w:t>
      </w:r>
      <w:r w:rsidR="003F55BC">
        <w:rPr>
          <w:rFonts w:ascii="HG正楷書体-PRO" w:eastAsia="HG正楷書体-PRO" w:hint="eastAsia"/>
          <w:sz w:val="24"/>
          <w:szCs w:val="24"/>
        </w:rPr>
        <w:t>批准</w:t>
      </w:r>
      <w:r w:rsidRPr="00552844">
        <w:rPr>
          <w:rFonts w:ascii="HG正楷書体-PRO" w:eastAsia="HG正楷書体-PRO" w:hint="eastAsia"/>
          <w:sz w:val="24"/>
          <w:szCs w:val="24"/>
        </w:rPr>
        <w:t>まで反対運動を展開していく」との決意を表明してい</w:t>
      </w:r>
      <w:r w:rsidR="00086B0F" w:rsidRPr="00552844">
        <w:rPr>
          <w:rFonts w:ascii="HG正楷書体-PRO" w:eastAsia="HG正楷書体-PRO" w:hint="eastAsia"/>
          <w:sz w:val="24"/>
          <w:szCs w:val="24"/>
        </w:rPr>
        <w:t>る。また宮崎県議会も大筋合意までに８回に渡って県民の意を酌んだ意見書を提出し、大筋合意を受けた今月14日にも「十分な情報提供・説明と影響分析」、「十分な国会審議」等を求める意見書をまとめたところである。</w:t>
      </w:r>
    </w:p>
    <w:p w:rsidR="00086B0F" w:rsidRDefault="00552844" w:rsidP="00AA0339">
      <w:pPr>
        <w:ind w:firstLineChars="100" w:firstLine="240"/>
        <w:jc w:val="left"/>
        <w:rPr>
          <w:rFonts w:ascii="HG正楷書体-PRO" w:eastAsia="HG正楷書体-PRO"/>
          <w:sz w:val="24"/>
          <w:szCs w:val="24"/>
        </w:rPr>
      </w:pPr>
      <w:r w:rsidRPr="00552844">
        <w:rPr>
          <w:rFonts w:ascii="HG正楷書体-PRO" w:eastAsia="HG正楷書体-PRO" w:hint="eastAsia"/>
          <w:sz w:val="24"/>
          <w:szCs w:val="24"/>
        </w:rPr>
        <w:t>今回の大筋合意は</w:t>
      </w:r>
      <w:r>
        <w:rPr>
          <w:rFonts w:ascii="HG正楷書体-PRO" w:eastAsia="HG正楷書体-PRO" w:hint="eastAsia"/>
          <w:sz w:val="24"/>
          <w:szCs w:val="24"/>
        </w:rPr>
        <w:t>、安全・安心な食糧生産地としての責任を背負い、口蹄疫や鳥インフルエンザによる甚大な被害からの復興・新生の歩みを続けてきた本県</w:t>
      </w:r>
      <w:r w:rsidR="00745D7E">
        <w:rPr>
          <w:rFonts w:ascii="HG正楷書体-PRO" w:eastAsia="HG正楷書体-PRO" w:hint="eastAsia"/>
          <w:sz w:val="24"/>
          <w:szCs w:val="24"/>
        </w:rPr>
        <w:t>農業の根幹を揺るがすものであり、到底受け入れられない。</w:t>
      </w:r>
    </w:p>
    <w:p w:rsidR="00745D7E" w:rsidRDefault="00745D7E" w:rsidP="00AA0339">
      <w:pPr>
        <w:ind w:firstLineChars="100" w:firstLine="240"/>
        <w:jc w:val="left"/>
        <w:rPr>
          <w:rFonts w:ascii="HG正楷書体-PRO" w:eastAsia="HG正楷書体-PRO"/>
          <w:sz w:val="24"/>
          <w:szCs w:val="24"/>
        </w:rPr>
      </w:pPr>
      <w:r>
        <w:rPr>
          <w:rFonts w:ascii="HG正楷書体-PRO" w:eastAsia="HG正楷書体-PRO" w:hint="eastAsia"/>
          <w:sz w:val="24"/>
          <w:szCs w:val="24"/>
        </w:rPr>
        <w:t>一方で、貿易立国としての我が国の国際的地位を考慮すれば、高レベルの経済連携自体を否定する立場ではない。重要なことは、真に「国益」にかなう結果で</w:t>
      </w:r>
      <w:r w:rsidR="003F55BC">
        <w:rPr>
          <w:rFonts w:ascii="HG正楷書体-PRO" w:eastAsia="HG正楷書体-PRO" w:hint="eastAsia"/>
          <w:sz w:val="24"/>
          <w:szCs w:val="24"/>
        </w:rPr>
        <w:t>あり、交渉で</w:t>
      </w:r>
      <w:r>
        <w:rPr>
          <w:rFonts w:ascii="HG正楷書体-PRO" w:eastAsia="HG正楷書体-PRO" w:hint="eastAsia"/>
          <w:sz w:val="24"/>
          <w:szCs w:val="24"/>
        </w:rPr>
        <w:t>あったのかを十分に検証することである。</w:t>
      </w:r>
    </w:p>
    <w:p w:rsidR="00553C72" w:rsidRDefault="00745D7E" w:rsidP="00553C72">
      <w:pPr>
        <w:ind w:firstLineChars="100" w:firstLine="240"/>
        <w:jc w:val="left"/>
        <w:rPr>
          <w:rFonts w:ascii="HG正楷書体-PRO" w:eastAsia="HG正楷書体-PRO"/>
          <w:sz w:val="24"/>
          <w:szCs w:val="24"/>
        </w:rPr>
      </w:pPr>
      <w:r>
        <w:rPr>
          <w:rFonts w:ascii="HG正楷書体-PRO" w:eastAsia="HG正楷書体-PRO" w:hint="eastAsia"/>
          <w:sz w:val="24"/>
          <w:szCs w:val="24"/>
        </w:rPr>
        <w:t>よって、党本部におかれては、国会議員不在という当県連の事情もお汲み取り頂き、</w:t>
      </w:r>
      <w:r w:rsidR="00553C72">
        <w:rPr>
          <w:rFonts w:ascii="HG正楷書体-PRO" w:eastAsia="HG正楷書体-PRO" w:hint="eastAsia"/>
          <w:sz w:val="24"/>
          <w:szCs w:val="24"/>
        </w:rPr>
        <w:t>下記の事項についてご配慮賜るよう強く要望する。</w:t>
      </w:r>
    </w:p>
    <w:p w:rsidR="00553C72" w:rsidRPr="00553C72" w:rsidRDefault="00553C72" w:rsidP="00553C72">
      <w:pPr>
        <w:jc w:val="left"/>
        <w:rPr>
          <w:rFonts w:ascii="HG正楷書体-PRO" w:eastAsia="HG正楷書体-PRO"/>
          <w:sz w:val="24"/>
          <w:szCs w:val="24"/>
        </w:rPr>
      </w:pPr>
    </w:p>
    <w:p w:rsidR="00553C72" w:rsidRPr="00553C72" w:rsidRDefault="00553C72" w:rsidP="00553C72">
      <w:pPr>
        <w:pStyle w:val="a5"/>
      </w:pPr>
      <w:r w:rsidRPr="00553C72">
        <w:rPr>
          <w:rFonts w:hint="eastAsia"/>
        </w:rPr>
        <w:t>記</w:t>
      </w:r>
    </w:p>
    <w:p w:rsidR="00553C72" w:rsidRPr="00553C72" w:rsidRDefault="00553C72" w:rsidP="00553C72">
      <w:pPr>
        <w:rPr>
          <w:rFonts w:ascii="HG正楷書体-PRO" w:eastAsia="HG正楷書体-PRO"/>
          <w:sz w:val="24"/>
          <w:szCs w:val="24"/>
        </w:rPr>
      </w:pPr>
    </w:p>
    <w:p w:rsidR="00553C72" w:rsidRDefault="00553C72" w:rsidP="00553C72">
      <w:pPr>
        <w:rPr>
          <w:rFonts w:ascii="HG正楷書体-PRO" w:eastAsia="HG正楷書体-PRO"/>
          <w:sz w:val="24"/>
          <w:szCs w:val="24"/>
        </w:rPr>
      </w:pPr>
      <w:r w:rsidRPr="00553C72">
        <w:rPr>
          <w:rFonts w:ascii="HG正楷書体-PRO" w:eastAsia="HG正楷書体-PRO" w:hint="eastAsia"/>
          <w:sz w:val="24"/>
          <w:szCs w:val="24"/>
        </w:rPr>
        <w:t xml:space="preserve">１　</w:t>
      </w:r>
      <w:r>
        <w:rPr>
          <w:rFonts w:ascii="HG正楷書体-PRO" w:eastAsia="HG正楷書体-PRO" w:hint="eastAsia"/>
          <w:sz w:val="24"/>
          <w:szCs w:val="24"/>
        </w:rPr>
        <w:t>国民が十分に理解できるように合意内容の詳細及び交渉過程の情報公開を政府に強く求めるとともに、国会論戦を通して交渉経過がいかなるものであったの</w:t>
      </w:r>
      <w:r w:rsidR="00E97396">
        <w:rPr>
          <w:rFonts w:ascii="HG正楷書体-PRO" w:eastAsia="HG正楷書体-PRO" w:hint="eastAsia"/>
          <w:sz w:val="24"/>
          <w:szCs w:val="24"/>
        </w:rPr>
        <w:t>かを明らかにしていくこと。</w:t>
      </w:r>
    </w:p>
    <w:p w:rsidR="00E97396" w:rsidRDefault="00E97396" w:rsidP="00553C72">
      <w:pPr>
        <w:rPr>
          <w:rFonts w:ascii="HG正楷書体-PRO" w:eastAsia="HG正楷書体-PRO"/>
          <w:sz w:val="24"/>
          <w:szCs w:val="24"/>
        </w:rPr>
      </w:pPr>
    </w:p>
    <w:p w:rsidR="00E97396" w:rsidRDefault="00E97396" w:rsidP="00553C72">
      <w:pPr>
        <w:rPr>
          <w:rFonts w:ascii="HG正楷書体-PRO" w:eastAsia="HG正楷書体-PRO"/>
          <w:sz w:val="24"/>
          <w:szCs w:val="24"/>
        </w:rPr>
      </w:pPr>
      <w:r>
        <w:rPr>
          <w:rFonts w:ascii="HG正楷書体-PRO" w:eastAsia="HG正楷書体-PRO" w:hint="eastAsia"/>
          <w:sz w:val="24"/>
          <w:szCs w:val="24"/>
        </w:rPr>
        <w:t>２　国会論戦を通して、合意内容が衆参両院の農林水産委員会決議に合致したものであるのかを十分に検証し、国民に向けて問題点を明確にしていくこと。</w:t>
      </w:r>
    </w:p>
    <w:p w:rsidR="00E97396" w:rsidRDefault="00E97396" w:rsidP="00553C72">
      <w:pPr>
        <w:rPr>
          <w:rFonts w:ascii="HG正楷書体-PRO" w:eastAsia="HG正楷書体-PRO"/>
          <w:sz w:val="24"/>
          <w:szCs w:val="24"/>
        </w:rPr>
      </w:pPr>
    </w:p>
    <w:p w:rsidR="00E97396" w:rsidRDefault="00E97396" w:rsidP="00553C72">
      <w:pPr>
        <w:rPr>
          <w:rFonts w:ascii="HG正楷書体-PRO" w:eastAsia="HG正楷書体-PRO"/>
          <w:sz w:val="24"/>
          <w:szCs w:val="24"/>
        </w:rPr>
      </w:pPr>
      <w:r>
        <w:rPr>
          <w:rFonts w:ascii="HG正楷書体-PRO" w:eastAsia="HG正楷書体-PRO" w:hint="eastAsia"/>
          <w:sz w:val="24"/>
          <w:szCs w:val="24"/>
        </w:rPr>
        <w:t>３　地方への甚大な影響が懸念される農産物５項目をはじめとする分野別の合意結果が地方経済等に及ぶす影響について独自の視点で分析・検証し、その対処策を用意すること。</w:t>
      </w:r>
    </w:p>
    <w:p w:rsidR="00E97396" w:rsidRDefault="00E97396" w:rsidP="00553C72">
      <w:pPr>
        <w:rPr>
          <w:rFonts w:ascii="HG正楷書体-PRO" w:eastAsia="HG正楷書体-PRO"/>
          <w:sz w:val="24"/>
          <w:szCs w:val="24"/>
        </w:rPr>
      </w:pPr>
    </w:p>
    <w:p w:rsidR="00E97396" w:rsidRPr="00553C72" w:rsidRDefault="00E97396" w:rsidP="00553C72">
      <w:pPr>
        <w:rPr>
          <w:rFonts w:ascii="HG正楷書体-PRO" w:eastAsia="HG正楷書体-PRO"/>
          <w:sz w:val="24"/>
          <w:szCs w:val="24"/>
        </w:rPr>
      </w:pPr>
      <w:r>
        <w:rPr>
          <w:rFonts w:ascii="HG正楷書体-PRO" w:eastAsia="HG正楷書体-PRO" w:hint="eastAsia"/>
          <w:sz w:val="24"/>
          <w:szCs w:val="24"/>
        </w:rPr>
        <w:t xml:space="preserve">４　</w:t>
      </w:r>
      <w:r w:rsidR="00C2157F">
        <w:rPr>
          <w:rFonts w:ascii="HG正楷書体-PRO" w:eastAsia="HG正楷書体-PRO" w:hint="eastAsia"/>
          <w:sz w:val="24"/>
          <w:szCs w:val="24"/>
        </w:rPr>
        <w:t>党の対処方針決定にあたっては、影響の大きい地方組織の声を十分に汲み上げるとともに、視察や調査活動を通して「現場の窮状」にしっかりと目を向け、政策に反映すること。</w:t>
      </w:r>
    </w:p>
    <w:p w:rsidR="00553C72" w:rsidRPr="00553C72" w:rsidRDefault="00553C72" w:rsidP="00553C72">
      <w:pPr>
        <w:rPr>
          <w:rFonts w:ascii="HG正楷書体-PRO" w:eastAsia="HG正楷書体-PRO"/>
          <w:sz w:val="24"/>
          <w:szCs w:val="24"/>
        </w:rPr>
      </w:pPr>
    </w:p>
    <w:p w:rsidR="00553C72" w:rsidRDefault="00C2157F" w:rsidP="00C2157F">
      <w:pPr>
        <w:pStyle w:val="a7"/>
        <w:ind w:right="240"/>
        <w:jc w:val="left"/>
      </w:pPr>
      <w:r>
        <w:rPr>
          <w:rFonts w:hint="eastAsia"/>
        </w:rPr>
        <w:t>以上、要望する。</w:t>
      </w:r>
    </w:p>
    <w:p w:rsidR="00672FA6" w:rsidRDefault="00672FA6" w:rsidP="00C2157F">
      <w:pPr>
        <w:pStyle w:val="a7"/>
        <w:ind w:right="240"/>
        <w:jc w:val="left"/>
      </w:pPr>
    </w:p>
    <w:p w:rsidR="00672FA6" w:rsidRPr="00553C72" w:rsidRDefault="00672FA6" w:rsidP="00C2157F">
      <w:pPr>
        <w:pStyle w:val="a7"/>
        <w:ind w:right="240"/>
        <w:jc w:val="left"/>
      </w:pPr>
      <w:r>
        <w:rPr>
          <w:rFonts w:hint="eastAsia"/>
        </w:rPr>
        <w:t xml:space="preserve">2015年10月22日　　　</w:t>
      </w:r>
      <w:bookmarkStart w:id="0" w:name="_GoBack"/>
      <w:bookmarkEnd w:id="0"/>
      <w:r>
        <w:rPr>
          <w:rFonts w:hint="eastAsia"/>
        </w:rPr>
        <w:t xml:space="preserve">　　　　民主党宮崎県総支部連合会　　代表　　田口　雄二</w:t>
      </w:r>
    </w:p>
    <w:sectPr w:rsidR="00672FA6" w:rsidRPr="00553C72" w:rsidSect="00672F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E6"/>
    <w:rsid w:val="00086B0F"/>
    <w:rsid w:val="001A50E5"/>
    <w:rsid w:val="002821D9"/>
    <w:rsid w:val="003F55BC"/>
    <w:rsid w:val="00552844"/>
    <w:rsid w:val="00553C72"/>
    <w:rsid w:val="00672FA6"/>
    <w:rsid w:val="00745D7E"/>
    <w:rsid w:val="00822CE6"/>
    <w:rsid w:val="009849D4"/>
    <w:rsid w:val="00AA0339"/>
    <w:rsid w:val="00BE79A6"/>
    <w:rsid w:val="00C2157F"/>
    <w:rsid w:val="00D12537"/>
    <w:rsid w:val="00D35276"/>
    <w:rsid w:val="00E86338"/>
    <w:rsid w:val="00E9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09ACC3-5957-44E0-8F05-1D362F8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2537"/>
  </w:style>
  <w:style w:type="character" w:customStyle="1" w:styleId="a4">
    <w:name w:val="日付 (文字)"/>
    <w:basedOn w:val="a0"/>
    <w:link w:val="a3"/>
    <w:uiPriority w:val="99"/>
    <w:semiHidden/>
    <w:rsid w:val="00D12537"/>
  </w:style>
  <w:style w:type="paragraph" w:styleId="a5">
    <w:name w:val="Note Heading"/>
    <w:basedOn w:val="a"/>
    <w:next w:val="a"/>
    <w:link w:val="a6"/>
    <w:uiPriority w:val="99"/>
    <w:unhideWhenUsed/>
    <w:rsid w:val="00553C72"/>
    <w:pPr>
      <w:jc w:val="center"/>
    </w:pPr>
    <w:rPr>
      <w:rFonts w:ascii="HG正楷書体-PRO" w:eastAsia="HG正楷書体-PRO"/>
      <w:sz w:val="24"/>
      <w:szCs w:val="24"/>
    </w:rPr>
  </w:style>
  <w:style w:type="character" w:customStyle="1" w:styleId="a6">
    <w:name w:val="記 (文字)"/>
    <w:basedOn w:val="a0"/>
    <w:link w:val="a5"/>
    <w:uiPriority w:val="99"/>
    <w:rsid w:val="00553C72"/>
    <w:rPr>
      <w:rFonts w:ascii="HG正楷書体-PRO" w:eastAsia="HG正楷書体-PRO"/>
      <w:sz w:val="24"/>
      <w:szCs w:val="24"/>
    </w:rPr>
  </w:style>
  <w:style w:type="paragraph" w:styleId="a7">
    <w:name w:val="Closing"/>
    <w:basedOn w:val="a"/>
    <w:link w:val="a8"/>
    <w:uiPriority w:val="99"/>
    <w:unhideWhenUsed/>
    <w:rsid w:val="00553C72"/>
    <w:pPr>
      <w:jc w:val="right"/>
    </w:pPr>
    <w:rPr>
      <w:rFonts w:ascii="HG正楷書体-PRO" w:eastAsia="HG正楷書体-PRO"/>
      <w:sz w:val="24"/>
      <w:szCs w:val="24"/>
    </w:rPr>
  </w:style>
  <w:style w:type="character" w:customStyle="1" w:styleId="a8">
    <w:name w:val="結語 (文字)"/>
    <w:basedOn w:val="a0"/>
    <w:link w:val="a7"/>
    <w:uiPriority w:val="99"/>
    <w:rsid w:val="00553C72"/>
    <w:rPr>
      <w:rFonts w:ascii="HG正楷書体-PRO" w:eastAsia="HG正楷書体-PRO"/>
      <w:sz w:val="24"/>
      <w:szCs w:val="24"/>
    </w:rPr>
  </w:style>
  <w:style w:type="paragraph" w:styleId="a9">
    <w:name w:val="Balloon Text"/>
    <w:basedOn w:val="a"/>
    <w:link w:val="aa"/>
    <w:uiPriority w:val="99"/>
    <w:semiHidden/>
    <w:unhideWhenUsed/>
    <w:rsid w:val="00984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渡辺創</dc:creator>
  <cp:keywords/>
  <dc:description/>
  <cp:lastModifiedBy>渡辺創</cp:lastModifiedBy>
  <cp:revision>4</cp:revision>
  <cp:lastPrinted>2015-10-21T06:10:00Z</cp:lastPrinted>
  <dcterms:created xsi:type="dcterms:W3CDTF">2015-10-21T04:12:00Z</dcterms:created>
  <dcterms:modified xsi:type="dcterms:W3CDTF">2015-10-21T06:26:00Z</dcterms:modified>
</cp:coreProperties>
</file>